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C23" w:rsidRDefault="006E6C23" w:rsidP="006E6C23">
      <w:pPr>
        <w:jc w:val="both"/>
        <w:rPr>
          <w:rtl/>
        </w:rPr>
      </w:pPr>
      <w:bookmarkStart w:id="0" w:name="_GoBack"/>
      <w:bookmarkEnd w:id="0"/>
      <w:r>
        <w:rPr>
          <w:rtl/>
        </w:rPr>
        <w:t>החברה מודיעה בזאת, כי ביום 10.10.2016 בשעות הערב, הומצאה למשרדי מיטב דש גמל ופנסיה בע"מ (להלן: "</w:t>
      </w:r>
      <w:r>
        <w:rPr>
          <w:rFonts w:hint="cs"/>
          <w:rtl/>
        </w:rPr>
        <w:t>החברה</w:t>
      </w:r>
      <w:r>
        <w:rPr>
          <w:rtl/>
        </w:rPr>
        <w:t>") בקשה לאישור תביעה כייצוגית ותובענה ייצוגית על-פי חוק תובענות ייצוגיות, התשס"ו-2006, שהוגשה בבית הדין האזורי לעבודה בירושלים על-ידי עמיתה בקרן ההשתלמות מיטב דש השתלמות (להלן: "המבקשת").</w:t>
      </w:r>
    </w:p>
    <w:p w:rsidR="006E6C23" w:rsidRDefault="006E6C23" w:rsidP="006E6C23">
      <w:pPr>
        <w:jc w:val="both"/>
        <w:rPr>
          <w:rtl/>
        </w:rPr>
      </w:pPr>
      <w:r>
        <w:rPr>
          <w:rtl/>
        </w:rPr>
        <w:t>עיקר עניינה של התביעה, על-פי הנטען על-ידי המבקשת היא גביית הוצאות ישירות מקרן ההשתלמות מבלי שהנושא הוסדר בתקנון קרן ההשתלמות. לטענת המבקשת, היעדר הסדרה בתקנון קרן ההשתלמות אינה מאפשרת גביית הוצאות כלשהן, לרבות הוצאות ניהול השקעות וזאת על-אף שמדובר בהוצאה מותרת על-פי הדין.</w:t>
      </w:r>
    </w:p>
    <w:p w:rsidR="006E6C23" w:rsidRDefault="006E6C23" w:rsidP="006E6C23">
      <w:pPr>
        <w:jc w:val="both"/>
        <w:rPr>
          <w:rtl/>
        </w:rPr>
      </w:pPr>
      <w:r>
        <w:rPr>
          <w:rtl/>
        </w:rPr>
        <w:t>חברי הקבוצה אותם מבקשת התובעת הייצוגית לייצג הינם כל עמיתי קרן ההשת</w:t>
      </w:r>
      <w:r>
        <w:rPr>
          <w:rFonts w:hint="cs"/>
          <w:rtl/>
        </w:rPr>
        <w:t>ל</w:t>
      </w:r>
      <w:r>
        <w:rPr>
          <w:rtl/>
        </w:rPr>
        <w:t>מות 'מיטב דש השתלמות' בהווה ובשבע השנים שקדמו להגשת התביעה.</w:t>
      </w:r>
    </w:p>
    <w:p w:rsidR="006E6C23" w:rsidRDefault="006E6C23" w:rsidP="006E6C23">
      <w:pPr>
        <w:jc w:val="both"/>
        <w:rPr>
          <w:rtl/>
        </w:rPr>
      </w:pPr>
      <w:r>
        <w:rPr>
          <w:rtl/>
        </w:rPr>
        <w:t xml:space="preserve">נזקה האישי של המבקשת מוערך ב- 79.64 ₪ ונזקה המשוער של הקבוצה עומד על 110.6 </w:t>
      </w:r>
      <w:proofErr w:type="spellStart"/>
      <w:r>
        <w:rPr>
          <w:rtl/>
        </w:rPr>
        <w:t>מלש"ח</w:t>
      </w:r>
      <w:proofErr w:type="spellEnd"/>
      <w:r>
        <w:rPr>
          <w:rtl/>
        </w:rPr>
        <w:t xml:space="preserve">. </w:t>
      </w:r>
      <w:proofErr w:type="spellStart"/>
      <w:r>
        <w:rPr>
          <w:rtl/>
        </w:rPr>
        <w:t>הסעדים</w:t>
      </w:r>
      <w:proofErr w:type="spellEnd"/>
      <w:r>
        <w:rPr>
          <w:rtl/>
        </w:rPr>
        <w:t xml:space="preserve"> המבוקשים הינם: (1) לחייב את </w:t>
      </w:r>
      <w:r>
        <w:rPr>
          <w:rFonts w:hint="cs"/>
          <w:rtl/>
        </w:rPr>
        <w:t>החברה</w:t>
      </w:r>
      <w:r>
        <w:rPr>
          <w:rtl/>
        </w:rPr>
        <w:t xml:space="preserve"> להשיב לחברי הקבוצה את סכומי ניהול ההשקעות שנגבו מהם בצירוף הפרשי ריבית שקלית כחוק מיום הגביה ועד לתשלום בפועל; (2) להורות </w:t>
      </w:r>
      <w:r>
        <w:rPr>
          <w:rFonts w:hint="cs"/>
          <w:rtl/>
        </w:rPr>
        <w:t>לחברה</w:t>
      </w:r>
      <w:r>
        <w:rPr>
          <w:rtl/>
        </w:rPr>
        <w:t xml:space="preserve"> להימנע מלנכות מחשבונותיהם של חברי הקבוצה סכומים כלשהם בגין הוצאות כלשהן, לרבות הוצאות ניהול השקעות ו- (3) בית המשפט מתבקש לפסוק לטובת התובעת הייצוגית גמול ולבאי כוחה שכ"ט, כאחוז מהתועלת שתגרום התובענה לחברי הקבוצה, שיתווסף על הסכום הפסוק. </w:t>
      </w:r>
    </w:p>
    <w:p w:rsidR="00A64CDF" w:rsidRDefault="006E6C23" w:rsidP="006E6C23">
      <w:pPr>
        <w:jc w:val="both"/>
      </w:pPr>
      <w:r>
        <w:rPr>
          <w:rtl/>
        </w:rPr>
        <w:t>מיטב דש גמל לומדת את פרטי התובענה.</w:t>
      </w:r>
    </w:p>
    <w:sectPr w:rsidR="00A64CDF" w:rsidSect="00870847">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8"/>
  <w:hideSpellingErrors/>
  <w:hideGrammatical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C23"/>
    <w:rsid w:val="00223BD1"/>
    <w:rsid w:val="003C487E"/>
    <w:rsid w:val="006E6C23"/>
    <w:rsid w:val="00764281"/>
    <w:rsid w:val="0087084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heme="minorHAnsi" w:hAnsi="Tahoma" w:cs="Tahoma"/>
        <w:sz w:val="22"/>
        <w:szCs w:val="22"/>
        <w:lang w:val="en-US" w:eastAsia="en-US" w:bidi="he-I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heme="minorHAnsi" w:hAnsi="Tahoma" w:cs="Tahoma"/>
        <w:sz w:val="22"/>
        <w:szCs w:val="22"/>
        <w:lang w:val="en-US" w:eastAsia="en-US" w:bidi="he-I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FullPath xmlns="c3ce42c6-4481-4880-a20b-2f5f9fff4e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מסמך" ma:contentTypeID="0x010100F857E666B8055F43B5BBF32EC647E2A2" ma:contentTypeVersion="4" ma:contentTypeDescription="צור מסמך חדש." ma:contentTypeScope="" ma:versionID="87313fbe2fb517aa158f6780846b4e9c">
  <xsd:schema xmlns:xsd="http://www.w3.org/2001/XMLSchema" xmlns:xs="http://www.w3.org/2001/XMLSchema" xmlns:p="http://schemas.microsoft.com/office/2006/metadata/properties" xmlns:ns2="c3ce42c6-4481-4880-a20b-2f5f9fff4efd" targetNamespace="http://schemas.microsoft.com/office/2006/metadata/properties" ma:root="true" ma:fieldsID="773113d6bf0faff0c72fecda3cde63ef" ns2:_="">
    <xsd:import namespace="c3ce42c6-4481-4880-a20b-2f5f9fff4efd"/>
    <xsd:element name="properties">
      <xsd:complexType>
        <xsd:sequence>
          <xsd:element name="documentManagement">
            <xsd:complexType>
              <xsd:all>
                <xsd:element ref="ns2:FullPat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ce42c6-4481-4880-a20b-2f5f9fff4efd" elementFormDefault="qualified">
    <xsd:import namespace="http://schemas.microsoft.com/office/2006/documentManagement/types"/>
    <xsd:import namespace="http://schemas.microsoft.com/office/infopath/2007/PartnerControls"/>
    <xsd:element name="FullPath" ma:index="8" nillable="true" ma:displayName="נתיב מלא" ma:internalName="FullPat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סוג תוכן"/>
        <xsd:element ref="dc:title" minOccurs="0" maxOccurs="1" ma:index="4" ma:displayName="כותר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F35181-C0BA-446C-BB15-0B02B08DF52B}">
  <ds:schemaRefs>
    <ds:schemaRef ds:uri="http://schemas.microsoft.com/office/2006/metadata/properties"/>
    <ds:schemaRef ds:uri="http://schemas.microsoft.com/office/infopath/2007/PartnerControls"/>
    <ds:schemaRef ds:uri="c3ce42c6-4481-4880-a20b-2f5f9fff4efd"/>
  </ds:schemaRefs>
</ds:datastoreItem>
</file>

<file path=customXml/itemProps2.xml><?xml version="1.0" encoding="utf-8"?>
<ds:datastoreItem xmlns:ds="http://schemas.openxmlformats.org/officeDocument/2006/customXml" ds:itemID="{0C77064B-0359-4BF0-8D49-D861161B1E0F}">
  <ds:schemaRefs>
    <ds:schemaRef ds:uri="http://schemas.microsoft.com/sharepoint/v3/contenttype/forms"/>
  </ds:schemaRefs>
</ds:datastoreItem>
</file>

<file path=customXml/itemProps3.xml><?xml version="1.0" encoding="utf-8"?>
<ds:datastoreItem xmlns:ds="http://schemas.openxmlformats.org/officeDocument/2006/customXml" ds:itemID="{46DBF73D-8E9D-4004-90ED-D7D04E96C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ce42c6-4481-4880-a20b-2f5f9fff4e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1014</Characters>
  <Application>Microsoft Office Word</Application>
  <DocSecurity>0</DocSecurity>
  <Lines>8</Lines>
  <Paragraphs>2</Paragraphs>
  <ScaleCrop>false</ScaleCrop>
  <HeadingPairs>
    <vt:vector size="2" baseType="variant">
      <vt:variant>
        <vt:lpstr>שם</vt:lpstr>
      </vt:variant>
      <vt:variant>
        <vt:i4>1</vt:i4>
      </vt:variant>
    </vt:vector>
  </HeadingPairs>
  <TitlesOfParts>
    <vt:vector size="1" baseType="lpstr">
      <vt:lpstr/>
    </vt:vector>
  </TitlesOfParts>
  <Company>MeitavDash</Company>
  <LinksUpToDate>false</LinksUpToDate>
  <CharactersWithSpaces>1214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Michal Shvartz</dc:creator>
  <cp:lastModifiedBy>Daniela Mazor</cp:lastModifiedBy>
  <cp:revision>2</cp:revision>
  <dcterms:created xsi:type="dcterms:W3CDTF">2016-10-18T07:52:00Z</dcterms:created>
  <dcterms:modified xsi:type="dcterms:W3CDTF">2016-10-18T07:52:00Z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0x010100F857E666B8055F43B5BBF32EC647E2A2</vt:lpwstr>
  </property>
</Properties>
</file>